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03AC" w14:textId="77777777" w:rsidR="00494700" w:rsidRDefault="00494700" w:rsidP="00494700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2210D572" w14:textId="77777777" w:rsidR="00494700" w:rsidRPr="009F654D" w:rsidRDefault="00494700" w:rsidP="00494700">
      <w:pPr>
        <w:spacing w:afterLines="50" w:after="156" w:line="580" w:lineRule="exact"/>
        <w:jc w:val="center"/>
        <w:rPr>
          <w:rFonts w:ascii="方正小标宋简体" w:eastAsia="方正小标宋简体"/>
          <w:sz w:val="36"/>
          <w:szCs w:val="28"/>
        </w:rPr>
      </w:pPr>
      <w:bookmarkStart w:id="0" w:name="OLE_LINK1"/>
      <w:r w:rsidRPr="00637537">
        <w:rPr>
          <w:rFonts w:ascii="方正小标宋简体" w:eastAsia="方正小标宋简体" w:hint="eastAsia"/>
          <w:sz w:val="36"/>
          <w:szCs w:val="28"/>
        </w:rPr>
        <w:t>“揭榜挂帅”</w:t>
      </w:r>
      <w:bookmarkEnd w:id="0"/>
      <w:r>
        <w:rPr>
          <w:rFonts w:ascii="方正小标宋简体" w:eastAsia="方正小标宋简体" w:hint="eastAsia"/>
          <w:sz w:val="36"/>
          <w:szCs w:val="28"/>
        </w:rPr>
        <w:t>课题</w:t>
      </w:r>
      <w:r w:rsidRPr="009F654D">
        <w:rPr>
          <w:rFonts w:ascii="方正小标宋简体" w:eastAsia="方正小标宋简体" w:hint="eastAsia"/>
          <w:sz w:val="36"/>
          <w:szCs w:val="28"/>
        </w:rPr>
        <w:t>申报指南</w:t>
      </w:r>
    </w:p>
    <w:p w14:paraId="740A5444" w14:textId="77777777" w:rsidR="00494700" w:rsidRPr="00494700" w:rsidRDefault="00494700" w:rsidP="0078108E">
      <w:pPr>
        <w:spacing w:line="540" w:lineRule="exact"/>
        <w:ind w:firstLineChars="200" w:firstLine="562"/>
        <w:rPr>
          <w:rFonts w:hint="eastAsia"/>
          <w:b/>
          <w:bCs/>
        </w:rPr>
      </w:pPr>
      <w:r w:rsidRPr="00494700">
        <w:rPr>
          <w:rFonts w:hint="eastAsia"/>
          <w:b/>
          <w:bCs/>
        </w:rPr>
        <w:t>课题一、无人机堤坝管涌智能检测</w:t>
      </w:r>
    </w:p>
    <w:p w14:paraId="4B4F9B94" w14:textId="77777777" w:rsidR="00494700" w:rsidRPr="00494700" w:rsidRDefault="00494700" w:rsidP="0078108E">
      <w:pPr>
        <w:spacing w:line="540" w:lineRule="exact"/>
        <w:ind w:firstLineChars="200" w:firstLine="560"/>
        <w:rPr>
          <w:rFonts w:hint="eastAsia"/>
        </w:rPr>
      </w:pPr>
      <w:r w:rsidRPr="00494700">
        <w:rPr>
          <w:rFonts w:hint="eastAsia"/>
        </w:rPr>
        <w:t>面向堤坝安全巡检与管涌险情监测场景，解决传统人工巡查效率低、风险高、覆盖范围有限、难以实现全天候快速响应等问题，研制无人机智能管涌检测技术与装置。通过</w:t>
      </w:r>
      <w:proofErr w:type="gramStart"/>
      <w:r w:rsidRPr="00494700">
        <w:rPr>
          <w:rFonts w:hint="eastAsia"/>
        </w:rPr>
        <w:t>搭载双</w:t>
      </w:r>
      <w:proofErr w:type="gramEnd"/>
      <w:r w:rsidRPr="00494700">
        <w:rPr>
          <w:rFonts w:hint="eastAsia"/>
        </w:rPr>
        <w:t>光相机（可见光</w:t>
      </w:r>
      <w:r w:rsidRPr="00494700">
        <w:rPr>
          <w:rFonts w:hint="eastAsia"/>
        </w:rPr>
        <w:t>+</w:t>
      </w:r>
      <w:r w:rsidRPr="00494700">
        <w:rPr>
          <w:rFonts w:hint="eastAsia"/>
        </w:rPr>
        <w:t>红外）、激光雷达与智能识别算法，实现按预设路线自动巡检、数据实时回传、管涌快速识别与精准定位，具备≥</w:t>
      </w:r>
      <w:r w:rsidRPr="00494700">
        <w:rPr>
          <w:rFonts w:hint="eastAsia"/>
        </w:rPr>
        <w:t>10km/1</w:t>
      </w:r>
      <w:r w:rsidRPr="00494700">
        <w:rPr>
          <w:rFonts w:hint="eastAsia"/>
        </w:rPr>
        <w:t>小时的巡检效率，漏报率＜</w:t>
      </w:r>
      <w:r w:rsidRPr="00494700">
        <w:rPr>
          <w:rFonts w:hint="eastAsia"/>
        </w:rPr>
        <w:t>10%</w:t>
      </w:r>
      <w:r w:rsidRPr="00494700">
        <w:rPr>
          <w:rFonts w:hint="eastAsia"/>
        </w:rPr>
        <w:t>、误报率≤</w:t>
      </w:r>
      <w:r w:rsidRPr="00494700">
        <w:rPr>
          <w:rFonts w:hint="eastAsia"/>
        </w:rPr>
        <w:t>20%</w:t>
      </w:r>
      <w:r w:rsidRPr="00494700">
        <w:rPr>
          <w:rFonts w:hint="eastAsia"/>
        </w:rPr>
        <w:t>，支持</w:t>
      </w:r>
      <w:r w:rsidRPr="00494700">
        <w:rPr>
          <w:rFonts w:hint="eastAsia"/>
        </w:rPr>
        <w:t>24</w:t>
      </w:r>
      <w:r w:rsidRPr="00494700">
        <w:rPr>
          <w:rFonts w:hint="eastAsia"/>
        </w:rPr>
        <w:t>小时全天候作业，续航持久，提升堤坝安全监测的智能化水平和险情响应速度。</w:t>
      </w:r>
    </w:p>
    <w:p w14:paraId="481065BD" w14:textId="77777777" w:rsidR="00494700" w:rsidRPr="00494700" w:rsidRDefault="00494700" w:rsidP="0078108E">
      <w:pPr>
        <w:spacing w:line="540" w:lineRule="exact"/>
        <w:ind w:firstLineChars="200" w:firstLine="562"/>
        <w:rPr>
          <w:rFonts w:hint="eastAsia"/>
          <w:b/>
          <w:bCs/>
        </w:rPr>
      </w:pPr>
      <w:r w:rsidRPr="00494700">
        <w:rPr>
          <w:rFonts w:hint="eastAsia"/>
          <w:b/>
          <w:bCs/>
        </w:rPr>
        <w:t>课题二、恶劣天气下无人机抗干扰技术</w:t>
      </w:r>
    </w:p>
    <w:p w14:paraId="381BEFDB" w14:textId="77777777" w:rsidR="00494700" w:rsidRPr="00494700" w:rsidRDefault="00494700" w:rsidP="0078108E">
      <w:pPr>
        <w:spacing w:line="540" w:lineRule="exact"/>
        <w:ind w:firstLineChars="200" w:firstLine="560"/>
        <w:rPr>
          <w:rFonts w:hint="eastAsia"/>
        </w:rPr>
      </w:pPr>
      <w:r w:rsidRPr="00494700">
        <w:rPr>
          <w:rFonts w:hint="eastAsia"/>
        </w:rPr>
        <w:t>面向大风、降雨等常见恶劣天气下的应急救援、勘测巡查等任务场景，针对无人机在气象干扰下出现的机体晃动、拍摄画面抖动、数据采集质量下降等问题，研制基于高性能稳像云台与智能软件算法的无人机稳定勘测系统。通过提升载荷端的主动稳定性与数据智能处理能力，确保无人机在六级风和中小雨条件下能够持续、稳定、可靠地执行勘测与巡查任务。</w:t>
      </w:r>
    </w:p>
    <w:p w14:paraId="22CD897D" w14:textId="77777777" w:rsidR="00494700" w:rsidRPr="00494700" w:rsidRDefault="00494700" w:rsidP="0078108E">
      <w:pPr>
        <w:spacing w:line="540" w:lineRule="exact"/>
        <w:ind w:firstLineChars="200" w:firstLine="562"/>
        <w:rPr>
          <w:rFonts w:hint="eastAsia"/>
          <w:b/>
          <w:bCs/>
        </w:rPr>
      </w:pPr>
      <w:r w:rsidRPr="00494700">
        <w:rPr>
          <w:rFonts w:hint="eastAsia"/>
          <w:b/>
          <w:bCs/>
        </w:rPr>
        <w:t>课题三、无人机高速公路异物智能识别技术</w:t>
      </w:r>
    </w:p>
    <w:p w14:paraId="3BF38155" w14:textId="42204D96" w:rsidR="002423B7" w:rsidRPr="00494700" w:rsidRDefault="00494700" w:rsidP="0078108E">
      <w:pPr>
        <w:spacing w:line="540" w:lineRule="exact"/>
        <w:ind w:firstLineChars="200" w:firstLine="560"/>
        <w:rPr>
          <w:rFonts w:hint="eastAsia"/>
        </w:rPr>
      </w:pPr>
      <w:r w:rsidRPr="00494700">
        <w:rPr>
          <w:rFonts w:hint="eastAsia"/>
        </w:rPr>
        <w:t>面向高速公路的安全巡检需求，针对路面异物（如轮胎皮、塑料瓶、垃圾、木板等）突发性强、安全风险高、处置手段落后等问题，研制基于无人机平台的高速路面异物智能识别系统。通过搭载多光谱相机、激光雷达与</w:t>
      </w:r>
      <w:r w:rsidRPr="00494700">
        <w:rPr>
          <w:rFonts w:hint="eastAsia"/>
        </w:rPr>
        <w:t>AI</w:t>
      </w:r>
      <w:r w:rsidRPr="00494700">
        <w:rPr>
          <w:rFonts w:hint="eastAsia"/>
        </w:rPr>
        <w:t>识别单元等，实现无人机在飞行状态下对路面异物的实时采集、智能辨识与精准定位。识别准确率不低于</w:t>
      </w:r>
      <w:r w:rsidRPr="00494700">
        <w:rPr>
          <w:rFonts w:hint="eastAsia"/>
        </w:rPr>
        <w:t>85%</w:t>
      </w:r>
      <w:r w:rsidRPr="00494700">
        <w:rPr>
          <w:rFonts w:hint="eastAsia"/>
        </w:rPr>
        <w:t>。同时支持自动告警、地理坐标标记与巡检报告生成，提升路面风险响应效率与交通运维智能化水平。</w:t>
      </w:r>
    </w:p>
    <w:sectPr w:rsidR="002423B7" w:rsidRPr="0049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FF9D" w14:textId="77777777" w:rsidR="00123DEA" w:rsidRDefault="00123DEA" w:rsidP="00494700">
      <w:pPr>
        <w:rPr>
          <w:rFonts w:hint="eastAsia"/>
        </w:rPr>
      </w:pPr>
      <w:r>
        <w:separator/>
      </w:r>
    </w:p>
  </w:endnote>
  <w:endnote w:type="continuationSeparator" w:id="0">
    <w:p w14:paraId="0449CCE0" w14:textId="77777777" w:rsidR="00123DEA" w:rsidRDefault="00123DEA" w:rsidP="004947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9CDE" w14:textId="77777777" w:rsidR="00123DEA" w:rsidRDefault="00123DEA" w:rsidP="00494700">
      <w:pPr>
        <w:rPr>
          <w:rFonts w:hint="eastAsia"/>
        </w:rPr>
      </w:pPr>
      <w:r>
        <w:separator/>
      </w:r>
    </w:p>
  </w:footnote>
  <w:footnote w:type="continuationSeparator" w:id="0">
    <w:p w14:paraId="5EFFF368" w14:textId="77777777" w:rsidR="00123DEA" w:rsidRDefault="00123DEA" w:rsidP="004947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9A"/>
    <w:rsid w:val="00123DEA"/>
    <w:rsid w:val="002423B7"/>
    <w:rsid w:val="00494700"/>
    <w:rsid w:val="00747090"/>
    <w:rsid w:val="0078108E"/>
    <w:rsid w:val="00A73B80"/>
    <w:rsid w:val="00A91F6A"/>
    <w:rsid w:val="00B5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92831"/>
  <w15:chartTrackingRefBased/>
  <w15:docId w15:val="{B51477F7-DE9A-418B-9660-5F2A3FB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700"/>
    <w:pPr>
      <w:widowControl w:val="0"/>
      <w:jc w:val="both"/>
    </w:pPr>
    <w:rPr>
      <w:rFonts w:ascii="Times New Roman" w:eastAsia="方正仿宋_GBK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5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7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7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7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7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7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7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7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7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79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57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7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7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B55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79A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character" w:customStyle="1" w:styleId="a8">
    <w:name w:val="引用 字符"/>
    <w:basedOn w:val="a0"/>
    <w:link w:val="a7"/>
    <w:uiPriority w:val="29"/>
    <w:rsid w:val="00B55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79A"/>
    <w:pPr>
      <w:ind w:left="720"/>
      <w:contextualSpacing/>
    </w:pPr>
    <w:rPr>
      <w:rFonts w:asciiTheme="minorHAnsi" w:eastAsiaTheme="minorEastAsia" w:hAnsiTheme="minorHAnsi"/>
      <w:sz w:val="21"/>
    </w:rPr>
  </w:style>
  <w:style w:type="character" w:styleId="aa">
    <w:name w:val="Intense Emphasis"/>
    <w:basedOn w:val="a0"/>
    <w:uiPriority w:val="21"/>
    <w:qFormat/>
    <w:rsid w:val="00B557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</w:rPr>
  </w:style>
  <w:style w:type="character" w:customStyle="1" w:styleId="ac">
    <w:name w:val="明显引用 字符"/>
    <w:basedOn w:val="a0"/>
    <w:link w:val="ab"/>
    <w:uiPriority w:val="30"/>
    <w:rsid w:val="00B557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57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470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47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47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4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319</Characters>
  <Application>Microsoft Office Word</Application>
  <DocSecurity>0</DocSecurity>
  <Lines>10</Lines>
  <Paragraphs>6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shenyicheng@hfut.edu.cn</dc:creator>
  <cp:keywords/>
  <dc:description/>
  <cp:lastModifiedBy>shenyicheng@hfut.edu.cn</cp:lastModifiedBy>
  <cp:revision>5</cp:revision>
  <dcterms:created xsi:type="dcterms:W3CDTF">2025-10-10T02:26:00Z</dcterms:created>
  <dcterms:modified xsi:type="dcterms:W3CDTF">2025-10-10T02:28:00Z</dcterms:modified>
</cp:coreProperties>
</file>