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18BA" w14:textId="77777777" w:rsidR="001E3455" w:rsidRDefault="00000000">
      <w:pPr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OLE_LINK1"/>
      <w:r>
        <w:rPr>
          <w:rFonts w:ascii="Times New Roman" w:eastAsia="黑体" w:hAnsi="Times New Roman" w:cs="Times New Roman"/>
          <w:sz w:val="44"/>
          <w:szCs w:val="44"/>
        </w:rPr>
        <w:t>2023</w:t>
      </w:r>
      <w:r>
        <w:rPr>
          <w:rFonts w:ascii="Times New Roman" w:eastAsia="黑体" w:hAnsi="Times New Roman" w:cs="Times New Roman"/>
          <w:sz w:val="44"/>
          <w:szCs w:val="44"/>
        </w:rPr>
        <w:t>年度安徽省科学技术奖提名项目公示</w:t>
      </w:r>
    </w:p>
    <w:p w14:paraId="50798CAF" w14:textId="1EB8E41B" w:rsidR="001E3455" w:rsidRDefault="00000000">
      <w:pPr>
        <w:spacing w:line="6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项目名称：</w:t>
      </w:r>
      <w:r>
        <w:rPr>
          <w:rFonts w:ascii="宋体" w:eastAsia="宋体" w:hAnsi="宋体" w:cs="宋体" w:hint="eastAsia"/>
          <w:sz w:val="28"/>
          <w:szCs w:val="28"/>
        </w:rPr>
        <w:t>国家粮食安全用</w:t>
      </w:r>
      <w:r w:rsidR="0089079A" w:rsidRPr="0089079A">
        <w:rPr>
          <w:rFonts w:ascii="宋体" w:eastAsia="宋体" w:hAnsi="宋体" w:cs="宋体" w:hint="eastAsia"/>
          <w:sz w:val="28"/>
          <w:szCs w:val="28"/>
        </w:rPr>
        <w:t>高可靠性</w:t>
      </w:r>
      <w:r>
        <w:rPr>
          <w:rFonts w:ascii="宋体" w:eastAsia="宋体" w:hAnsi="宋体" w:cs="宋体" w:hint="eastAsia"/>
          <w:sz w:val="28"/>
          <w:szCs w:val="28"/>
        </w:rPr>
        <w:t>高效率粉尘防爆电机关键技术及工程应用</w:t>
      </w:r>
    </w:p>
    <w:p w14:paraId="6216EBD1" w14:textId="77777777" w:rsidR="001E3455" w:rsidRDefault="00000000">
      <w:pPr>
        <w:spacing w:line="6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提名单位</w:t>
      </w:r>
      <w:bookmarkStart w:id="1" w:name="OLE_LINK3"/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合肥工业大学</w:t>
      </w:r>
    </w:p>
    <w:p w14:paraId="24618D64" w14:textId="77777777" w:rsidR="001E3455" w:rsidRDefault="00000000">
      <w:pPr>
        <w:spacing w:line="6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主要完成人：</w:t>
      </w:r>
      <w:r>
        <w:rPr>
          <w:rFonts w:ascii="宋体" w:eastAsia="宋体" w:hAnsi="宋体" w:cs="宋体" w:hint="eastAsia"/>
          <w:sz w:val="28"/>
          <w:szCs w:val="28"/>
        </w:rPr>
        <w:t>鲍晓华、孙跃、王军、陈瑞、杨静、许洪清、欧加祥、狄冲、吴学钎、文明</w:t>
      </w:r>
    </w:p>
    <w:p w14:paraId="4D79EE59" w14:textId="77777777" w:rsidR="001E3455" w:rsidRDefault="00000000">
      <w:pPr>
        <w:spacing w:line="6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主要完成单位：</w:t>
      </w:r>
      <w:r>
        <w:rPr>
          <w:rFonts w:ascii="宋体" w:eastAsia="宋体" w:hAnsi="宋体" w:cs="宋体" w:hint="eastAsia"/>
          <w:sz w:val="28"/>
          <w:szCs w:val="28"/>
        </w:rPr>
        <w:t>合肥工业大学、安徽皖南电机股份有限公司、南阳防爆电气研究所有限公司、合肥工业大学智能制造技术研究院、中国港口协会筒仓与散粮运输分会、</w:t>
      </w:r>
      <w:bookmarkStart w:id="2" w:name="OLE_LINK13"/>
      <w:r>
        <w:rPr>
          <w:rFonts w:ascii="宋体" w:eastAsia="宋体" w:hAnsi="宋体" w:cs="宋体" w:hint="eastAsia"/>
          <w:sz w:val="28"/>
          <w:szCs w:val="28"/>
        </w:rPr>
        <w:t>国家电动机产品质量检验检测中心（安徽）</w:t>
      </w:r>
      <w:bookmarkEnd w:id="2"/>
    </w:p>
    <w:bookmarkEnd w:id="0"/>
    <w:bookmarkEnd w:id="1"/>
    <w:p w14:paraId="59B9AEF0" w14:textId="77777777" w:rsidR="001E3455" w:rsidRDefault="00000000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1E3455" w14:paraId="26F22EAA" w14:textId="77777777">
        <w:trPr>
          <w:trHeight w:val="680"/>
          <w:jc w:val="center"/>
        </w:trPr>
        <w:tc>
          <w:tcPr>
            <w:tcW w:w="1088" w:type="dxa"/>
            <w:vAlign w:val="center"/>
          </w:tcPr>
          <w:p w14:paraId="4379088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14:paraId="1548E6A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14:paraId="28C4822F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国家</w:t>
            </w:r>
          </w:p>
          <w:p w14:paraId="15C31AC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（地区）</w:t>
            </w:r>
          </w:p>
        </w:tc>
        <w:tc>
          <w:tcPr>
            <w:tcW w:w="849" w:type="dxa"/>
            <w:vAlign w:val="center"/>
          </w:tcPr>
          <w:p w14:paraId="78E7AFC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14:paraId="6B4FD49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709C6B2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证书编号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14:paraId="3BC82C4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14:paraId="0956BF84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14:paraId="5FFDCEC4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发明专利（标准）有效状态</w:t>
            </w:r>
          </w:p>
        </w:tc>
      </w:tr>
      <w:tr w:rsidR="001E3455" w14:paraId="045F9FF2" w14:textId="77777777">
        <w:trPr>
          <w:trHeight w:val="680"/>
          <w:jc w:val="center"/>
        </w:trPr>
        <w:tc>
          <w:tcPr>
            <w:tcW w:w="1088" w:type="dxa"/>
          </w:tcPr>
          <w:p w14:paraId="33F4F41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发明专利</w:t>
            </w:r>
          </w:p>
        </w:tc>
        <w:tc>
          <w:tcPr>
            <w:tcW w:w="1260" w:type="dxa"/>
          </w:tcPr>
          <w:p w14:paraId="5745095F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少槽近槽配合的双斜槽转子结构设计方法</w:t>
            </w:r>
          </w:p>
        </w:tc>
        <w:tc>
          <w:tcPr>
            <w:tcW w:w="1022" w:type="dxa"/>
          </w:tcPr>
          <w:p w14:paraId="0E855463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2C03096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ZL201911114090.6</w:t>
            </w:r>
          </w:p>
        </w:tc>
        <w:tc>
          <w:tcPr>
            <w:tcW w:w="992" w:type="dxa"/>
          </w:tcPr>
          <w:p w14:paraId="0B8C40B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2022-03-11</w:t>
            </w:r>
          </w:p>
        </w:tc>
        <w:tc>
          <w:tcPr>
            <w:tcW w:w="1134" w:type="dxa"/>
          </w:tcPr>
          <w:p w14:paraId="1E9B318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4991181</w:t>
            </w:r>
            <w:r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850" w:type="dxa"/>
          </w:tcPr>
          <w:p w14:paraId="42C6DBD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合肥工业大学</w:t>
            </w:r>
          </w:p>
        </w:tc>
        <w:tc>
          <w:tcPr>
            <w:tcW w:w="851" w:type="dxa"/>
          </w:tcPr>
          <w:p w14:paraId="61ED510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鲍晓华、徐威、徐翌翔、程帅、李仕豪、陈国玮</w:t>
            </w:r>
          </w:p>
        </w:tc>
        <w:tc>
          <w:tcPr>
            <w:tcW w:w="1183" w:type="dxa"/>
          </w:tcPr>
          <w:p w14:paraId="684A45AB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有效发明专利</w:t>
            </w:r>
          </w:p>
        </w:tc>
      </w:tr>
      <w:tr w:rsidR="001E3455" w14:paraId="14F42575" w14:textId="77777777">
        <w:trPr>
          <w:trHeight w:val="752"/>
          <w:jc w:val="center"/>
        </w:trPr>
        <w:tc>
          <w:tcPr>
            <w:tcW w:w="1088" w:type="dxa"/>
          </w:tcPr>
          <w:p w14:paraId="6387ACD3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发明专利</w:t>
            </w:r>
          </w:p>
        </w:tc>
        <w:tc>
          <w:tcPr>
            <w:tcW w:w="1260" w:type="dxa"/>
          </w:tcPr>
          <w:p w14:paraId="66FE176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一种双径向斜</w:t>
            </w:r>
            <w:r>
              <w:rPr>
                <w:rFonts w:hint="eastAsia"/>
                <w:color w:val="000000" w:themeColor="text1"/>
              </w:rPr>
              <w:lastRenderedPageBreak/>
              <w:t>槽笼型感应电机转子结构</w:t>
            </w:r>
          </w:p>
        </w:tc>
        <w:tc>
          <w:tcPr>
            <w:tcW w:w="1022" w:type="dxa"/>
          </w:tcPr>
          <w:p w14:paraId="3CD4DB2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中国</w:t>
            </w:r>
          </w:p>
        </w:tc>
        <w:tc>
          <w:tcPr>
            <w:tcW w:w="849" w:type="dxa"/>
          </w:tcPr>
          <w:p w14:paraId="4CE94AD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>
              <w:rPr>
                <w:color w:val="000000" w:themeColor="text1"/>
              </w:rPr>
              <w:lastRenderedPageBreak/>
              <w:t>L202110881183.2</w:t>
            </w:r>
          </w:p>
        </w:tc>
        <w:tc>
          <w:tcPr>
            <w:tcW w:w="992" w:type="dxa"/>
          </w:tcPr>
          <w:p w14:paraId="2CE9708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>
              <w:rPr>
                <w:color w:val="000000" w:themeColor="text1"/>
              </w:rPr>
              <w:lastRenderedPageBreak/>
              <w:t>23-07-25</w:t>
            </w:r>
          </w:p>
        </w:tc>
        <w:tc>
          <w:tcPr>
            <w:tcW w:w="1134" w:type="dxa"/>
          </w:tcPr>
          <w:p w14:paraId="128FA58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第</w:t>
            </w:r>
            <w:r>
              <w:rPr>
                <w:rFonts w:hint="eastAsia"/>
                <w:color w:val="000000" w:themeColor="text1"/>
              </w:rPr>
              <w:t>6181754</w:t>
            </w:r>
            <w:r>
              <w:rPr>
                <w:rFonts w:hint="eastAsia"/>
                <w:color w:val="000000" w:themeColor="text1"/>
              </w:rPr>
              <w:lastRenderedPageBreak/>
              <w:t>号</w:t>
            </w:r>
          </w:p>
        </w:tc>
        <w:tc>
          <w:tcPr>
            <w:tcW w:w="850" w:type="dxa"/>
          </w:tcPr>
          <w:p w14:paraId="2BCDA00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合肥工业</w:t>
            </w:r>
            <w:r>
              <w:rPr>
                <w:rFonts w:hint="eastAsia"/>
                <w:color w:val="000000" w:themeColor="text1"/>
              </w:rPr>
              <w:lastRenderedPageBreak/>
              <w:t>大学智能制造技术研究院</w:t>
            </w:r>
          </w:p>
        </w:tc>
        <w:tc>
          <w:tcPr>
            <w:tcW w:w="851" w:type="dxa"/>
          </w:tcPr>
          <w:p w14:paraId="0A82108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鲍晓华、</w:t>
            </w:r>
            <w:r>
              <w:rPr>
                <w:rFonts w:hint="eastAsia"/>
                <w:color w:val="000000" w:themeColor="text1"/>
              </w:rPr>
              <w:lastRenderedPageBreak/>
              <w:t>明帅、陈国玮、朱然、关博凯、王振</w:t>
            </w:r>
          </w:p>
        </w:tc>
        <w:tc>
          <w:tcPr>
            <w:tcW w:w="1183" w:type="dxa"/>
          </w:tcPr>
          <w:p w14:paraId="3AC0E3E9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有效发明专利</w:t>
            </w:r>
          </w:p>
        </w:tc>
      </w:tr>
      <w:tr w:rsidR="001E3455" w14:paraId="04FDD9D1" w14:textId="77777777">
        <w:trPr>
          <w:trHeight w:val="752"/>
          <w:jc w:val="center"/>
        </w:trPr>
        <w:tc>
          <w:tcPr>
            <w:tcW w:w="1088" w:type="dxa"/>
          </w:tcPr>
          <w:p w14:paraId="754DBBB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发明专利</w:t>
            </w:r>
          </w:p>
        </w:tc>
        <w:tc>
          <w:tcPr>
            <w:tcW w:w="1260" w:type="dxa"/>
          </w:tcPr>
          <w:p w14:paraId="4228316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一种转子中间环结构及其设计方法</w:t>
            </w:r>
          </w:p>
        </w:tc>
        <w:tc>
          <w:tcPr>
            <w:tcW w:w="1022" w:type="dxa"/>
          </w:tcPr>
          <w:p w14:paraId="1AFB297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30734C5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ZL201911115278.2</w:t>
            </w:r>
          </w:p>
        </w:tc>
        <w:tc>
          <w:tcPr>
            <w:tcW w:w="992" w:type="dxa"/>
          </w:tcPr>
          <w:p w14:paraId="5243AA33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2022-07-26</w:t>
            </w:r>
          </w:p>
        </w:tc>
        <w:tc>
          <w:tcPr>
            <w:tcW w:w="1134" w:type="dxa"/>
          </w:tcPr>
          <w:p w14:paraId="08E53A2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5334793</w:t>
            </w:r>
            <w:r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850" w:type="dxa"/>
          </w:tcPr>
          <w:p w14:paraId="5CF4928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合肥工业大学</w:t>
            </w:r>
          </w:p>
        </w:tc>
        <w:tc>
          <w:tcPr>
            <w:tcW w:w="851" w:type="dxa"/>
          </w:tcPr>
          <w:p w14:paraId="2DA727C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鲍晓华、徐威、许东滢、汤亦追、燕婧文、朱然</w:t>
            </w:r>
          </w:p>
        </w:tc>
        <w:tc>
          <w:tcPr>
            <w:tcW w:w="1183" w:type="dxa"/>
          </w:tcPr>
          <w:p w14:paraId="00ACEC9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有效发明专利</w:t>
            </w:r>
          </w:p>
        </w:tc>
      </w:tr>
      <w:tr w:rsidR="001E3455" w14:paraId="7C689C88" w14:textId="77777777">
        <w:trPr>
          <w:trHeight w:val="680"/>
          <w:jc w:val="center"/>
        </w:trPr>
        <w:tc>
          <w:tcPr>
            <w:tcW w:w="1088" w:type="dxa"/>
          </w:tcPr>
          <w:p w14:paraId="1999E2C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国家标准</w:t>
            </w:r>
          </w:p>
        </w:tc>
        <w:tc>
          <w:tcPr>
            <w:tcW w:w="1260" w:type="dxa"/>
          </w:tcPr>
          <w:p w14:paraId="3F9E701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电动机能效限定值及能效等级</w:t>
            </w:r>
          </w:p>
        </w:tc>
        <w:tc>
          <w:tcPr>
            <w:tcW w:w="1022" w:type="dxa"/>
          </w:tcPr>
          <w:p w14:paraId="3C3F74A9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696B53E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GB 18613-2020</w:t>
            </w:r>
          </w:p>
        </w:tc>
        <w:tc>
          <w:tcPr>
            <w:tcW w:w="992" w:type="dxa"/>
          </w:tcPr>
          <w:p w14:paraId="557FB7D0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2020-05-29</w:t>
            </w:r>
          </w:p>
        </w:tc>
        <w:tc>
          <w:tcPr>
            <w:tcW w:w="1134" w:type="dxa"/>
          </w:tcPr>
          <w:p w14:paraId="1FBB850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国家市场监督管理总局，国家标准化管理委员会</w:t>
            </w:r>
          </w:p>
        </w:tc>
        <w:tc>
          <w:tcPr>
            <w:tcW w:w="850" w:type="dxa"/>
          </w:tcPr>
          <w:p w14:paraId="77EBF91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中国标准化研究院，安徽皖南电机股份有限公司等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32BF0DF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孙跃</w:t>
            </w:r>
          </w:p>
        </w:tc>
        <w:tc>
          <w:tcPr>
            <w:tcW w:w="1183" w:type="dxa"/>
          </w:tcPr>
          <w:p w14:paraId="6687A24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  <w:tr w:rsidR="001E3455" w14:paraId="78091005" w14:textId="77777777">
        <w:trPr>
          <w:trHeight w:val="752"/>
          <w:jc w:val="center"/>
        </w:trPr>
        <w:tc>
          <w:tcPr>
            <w:tcW w:w="1088" w:type="dxa"/>
          </w:tcPr>
          <w:p w14:paraId="544A1673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国家标准</w:t>
            </w:r>
          </w:p>
        </w:tc>
        <w:tc>
          <w:tcPr>
            <w:tcW w:w="1260" w:type="dxa"/>
          </w:tcPr>
          <w:p w14:paraId="394C1C29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爆炸性环境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第</w:t>
            </w:r>
            <w:r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部分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由防粉尘</w:t>
            </w:r>
            <w:r>
              <w:rPr>
                <w:color w:val="000000" w:themeColor="text1"/>
              </w:rPr>
              <w:lastRenderedPageBreak/>
              <w:t>点燃外壳</w:t>
            </w:r>
            <w:r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保护的设备</w:t>
            </w:r>
          </w:p>
        </w:tc>
        <w:tc>
          <w:tcPr>
            <w:tcW w:w="1022" w:type="dxa"/>
          </w:tcPr>
          <w:p w14:paraId="37E11754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中国</w:t>
            </w:r>
          </w:p>
        </w:tc>
        <w:tc>
          <w:tcPr>
            <w:tcW w:w="849" w:type="dxa"/>
          </w:tcPr>
          <w:p w14:paraId="5148C17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GB/T3836.31</w:t>
            </w:r>
            <w:r>
              <w:rPr>
                <w:color w:val="000000" w:themeColor="text1"/>
              </w:rPr>
              <w:lastRenderedPageBreak/>
              <w:t>-2021</w:t>
            </w:r>
          </w:p>
        </w:tc>
        <w:tc>
          <w:tcPr>
            <w:tcW w:w="992" w:type="dxa"/>
          </w:tcPr>
          <w:p w14:paraId="6F32C4C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2021-10-21</w:t>
            </w:r>
          </w:p>
        </w:tc>
        <w:tc>
          <w:tcPr>
            <w:tcW w:w="1134" w:type="dxa"/>
          </w:tcPr>
          <w:p w14:paraId="09B4CCC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国家市场监督管理总局，国家</w:t>
            </w:r>
            <w:r>
              <w:rPr>
                <w:rFonts w:hint="eastAsia"/>
                <w:color w:val="000000" w:themeColor="text1"/>
              </w:rPr>
              <w:lastRenderedPageBreak/>
              <w:t>标准化管理委员会</w:t>
            </w:r>
          </w:p>
        </w:tc>
        <w:tc>
          <w:tcPr>
            <w:tcW w:w="850" w:type="dxa"/>
          </w:tcPr>
          <w:p w14:paraId="781FF1AF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南阳防爆电气研究所有</w:t>
            </w:r>
            <w:r>
              <w:rPr>
                <w:rFonts w:hint="eastAsia"/>
                <w:color w:val="000000" w:themeColor="text1"/>
              </w:rPr>
              <w:lastRenderedPageBreak/>
              <w:t>限公司等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7C87C42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王军</w:t>
            </w:r>
          </w:p>
        </w:tc>
        <w:tc>
          <w:tcPr>
            <w:tcW w:w="1183" w:type="dxa"/>
          </w:tcPr>
          <w:p w14:paraId="7F7CF67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  <w:tr w:rsidR="001E3455" w14:paraId="2AFFD880" w14:textId="77777777">
        <w:trPr>
          <w:trHeight w:val="752"/>
          <w:jc w:val="center"/>
        </w:trPr>
        <w:tc>
          <w:tcPr>
            <w:tcW w:w="1088" w:type="dxa"/>
          </w:tcPr>
          <w:p w14:paraId="0EB87E5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国家标准</w:t>
            </w:r>
          </w:p>
        </w:tc>
        <w:tc>
          <w:tcPr>
            <w:tcW w:w="1260" w:type="dxa"/>
          </w:tcPr>
          <w:p w14:paraId="56D3801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爆炸性环境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第</w:t>
            </w: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部分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可燃性粉尘物质特性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实验方法</w:t>
            </w:r>
          </w:p>
        </w:tc>
        <w:tc>
          <w:tcPr>
            <w:tcW w:w="1022" w:type="dxa"/>
          </w:tcPr>
          <w:p w14:paraId="0AE5937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24576DB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GB/T3836.12-2019</w:t>
            </w:r>
          </w:p>
        </w:tc>
        <w:tc>
          <w:tcPr>
            <w:tcW w:w="992" w:type="dxa"/>
          </w:tcPr>
          <w:p w14:paraId="4919AAE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2019-12-31</w:t>
            </w:r>
          </w:p>
        </w:tc>
        <w:tc>
          <w:tcPr>
            <w:tcW w:w="1134" w:type="dxa"/>
          </w:tcPr>
          <w:p w14:paraId="78BE1F14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国家市场监督管理总局，国家标准化管理委员会</w:t>
            </w:r>
          </w:p>
        </w:tc>
        <w:tc>
          <w:tcPr>
            <w:tcW w:w="850" w:type="dxa"/>
          </w:tcPr>
          <w:p w14:paraId="30BB473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南阳防爆电气研究所有限公司等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1BA6DF4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王军</w:t>
            </w:r>
          </w:p>
        </w:tc>
        <w:tc>
          <w:tcPr>
            <w:tcW w:w="1183" w:type="dxa"/>
          </w:tcPr>
          <w:p w14:paraId="6BD023F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  <w:tr w:rsidR="001E3455" w14:paraId="6BFFEFC7" w14:textId="77777777">
        <w:trPr>
          <w:trHeight w:val="752"/>
          <w:jc w:val="center"/>
        </w:trPr>
        <w:tc>
          <w:tcPr>
            <w:tcW w:w="1088" w:type="dxa"/>
          </w:tcPr>
          <w:p w14:paraId="34217B6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行业标准</w:t>
            </w:r>
          </w:p>
        </w:tc>
        <w:tc>
          <w:tcPr>
            <w:tcW w:w="1260" w:type="dxa"/>
          </w:tcPr>
          <w:p w14:paraId="0387A3D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YBX4</w:t>
            </w:r>
            <w:r>
              <w:rPr>
                <w:color w:val="000000" w:themeColor="text1"/>
              </w:rPr>
              <w:t>系列高效率隔爆型三相异步电动机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机座号</w:t>
            </w:r>
            <w:r>
              <w:rPr>
                <w:color w:val="000000" w:themeColor="text1"/>
              </w:rPr>
              <w:t>63-355)</w:t>
            </w:r>
          </w:p>
        </w:tc>
        <w:tc>
          <w:tcPr>
            <w:tcW w:w="1022" w:type="dxa"/>
          </w:tcPr>
          <w:p w14:paraId="05A43F6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092107E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JB/T 14517-2022</w:t>
            </w:r>
          </w:p>
        </w:tc>
        <w:tc>
          <w:tcPr>
            <w:tcW w:w="992" w:type="dxa"/>
          </w:tcPr>
          <w:p w14:paraId="5339905F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2022-09-30</w:t>
            </w:r>
          </w:p>
        </w:tc>
        <w:tc>
          <w:tcPr>
            <w:tcW w:w="1134" w:type="dxa"/>
          </w:tcPr>
          <w:p w14:paraId="626469B9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中华人民共和国工业和信息化部</w:t>
            </w:r>
          </w:p>
        </w:tc>
        <w:tc>
          <w:tcPr>
            <w:tcW w:w="850" w:type="dxa"/>
          </w:tcPr>
          <w:p w14:paraId="4138B68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南阳防爆电气研究所有限公司，安徽皖南电机股份有限公司等</w:t>
            </w:r>
            <w:r>
              <w:rPr>
                <w:rFonts w:hint="eastAsia"/>
                <w:color w:val="000000" w:themeColor="text1"/>
              </w:rPr>
              <w:t>42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37BFF89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王军，陈瑞，文明</w:t>
            </w:r>
          </w:p>
        </w:tc>
        <w:tc>
          <w:tcPr>
            <w:tcW w:w="1183" w:type="dxa"/>
          </w:tcPr>
          <w:p w14:paraId="5AB1A47B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  <w:tr w:rsidR="001E3455" w14:paraId="3361302D" w14:textId="77777777">
        <w:trPr>
          <w:trHeight w:val="752"/>
          <w:jc w:val="center"/>
        </w:trPr>
        <w:tc>
          <w:tcPr>
            <w:tcW w:w="1088" w:type="dxa"/>
          </w:tcPr>
          <w:p w14:paraId="549E911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发明专利</w:t>
            </w:r>
          </w:p>
        </w:tc>
        <w:tc>
          <w:tcPr>
            <w:tcW w:w="1260" w:type="dxa"/>
          </w:tcPr>
          <w:p w14:paraId="6231EE0F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电机有绕组定子浸漆的方法及系统</w:t>
            </w:r>
          </w:p>
        </w:tc>
        <w:tc>
          <w:tcPr>
            <w:tcW w:w="1022" w:type="dxa"/>
          </w:tcPr>
          <w:p w14:paraId="30869E33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376FE1D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ZL201510940706.0</w:t>
            </w:r>
          </w:p>
        </w:tc>
        <w:tc>
          <w:tcPr>
            <w:tcW w:w="992" w:type="dxa"/>
          </w:tcPr>
          <w:p w14:paraId="5A370037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2020-08-04</w:t>
            </w:r>
          </w:p>
        </w:tc>
        <w:tc>
          <w:tcPr>
            <w:tcW w:w="1134" w:type="dxa"/>
          </w:tcPr>
          <w:p w14:paraId="0B10306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3918875</w:t>
            </w:r>
            <w:r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850" w:type="dxa"/>
          </w:tcPr>
          <w:p w14:paraId="071D7A8C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安徽皖南电机股份有限公司</w:t>
            </w:r>
          </w:p>
        </w:tc>
        <w:tc>
          <w:tcPr>
            <w:tcW w:w="851" w:type="dxa"/>
          </w:tcPr>
          <w:p w14:paraId="10F2F6E6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施小豹、吴丹、周文彬、汪尧玉、</w:t>
            </w:r>
            <w:r>
              <w:rPr>
                <w:rFonts w:hint="eastAsia"/>
                <w:color w:val="000000" w:themeColor="text1"/>
              </w:rPr>
              <w:lastRenderedPageBreak/>
              <w:t>丁洁、欧加祥</w:t>
            </w:r>
          </w:p>
        </w:tc>
        <w:tc>
          <w:tcPr>
            <w:tcW w:w="1183" w:type="dxa"/>
          </w:tcPr>
          <w:p w14:paraId="53F6853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有效发明专利</w:t>
            </w:r>
          </w:p>
        </w:tc>
      </w:tr>
      <w:tr w:rsidR="001E3455" w14:paraId="458A093C" w14:textId="77777777">
        <w:trPr>
          <w:trHeight w:val="752"/>
          <w:jc w:val="center"/>
        </w:trPr>
        <w:tc>
          <w:tcPr>
            <w:tcW w:w="1088" w:type="dxa"/>
          </w:tcPr>
          <w:p w14:paraId="3281F3BB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行业标准</w:t>
            </w:r>
          </w:p>
        </w:tc>
        <w:tc>
          <w:tcPr>
            <w:tcW w:w="1260" w:type="dxa"/>
          </w:tcPr>
          <w:p w14:paraId="3E702E6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</w:rPr>
              <w:t>YZR</w:t>
            </w:r>
            <w:r>
              <w:rPr>
                <w:rFonts w:hint="eastAsia"/>
              </w:rPr>
              <w:t>系列起重及冶金用绕线转子三相异步电动机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技术条件（机座号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）</w:t>
            </w:r>
          </w:p>
        </w:tc>
        <w:tc>
          <w:tcPr>
            <w:tcW w:w="1022" w:type="dxa"/>
          </w:tcPr>
          <w:p w14:paraId="70B17E6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644B5D2E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</w:rPr>
              <w:t>JB/T 11154-2018</w:t>
            </w:r>
          </w:p>
        </w:tc>
        <w:tc>
          <w:tcPr>
            <w:tcW w:w="992" w:type="dxa"/>
          </w:tcPr>
          <w:p w14:paraId="3A42A23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2018-</w:t>
            </w:r>
            <w:r>
              <w:rPr>
                <w:rFonts w:hint="eastAsia"/>
                <w:color w:val="000000" w:themeColor="text1"/>
              </w:rPr>
              <w:t>12-21</w:t>
            </w:r>
          </w:p>
        </w:tc>
        <w:tc>
          <w:tcPr>
            <w:tcW w:w="1134" w:type="dxa"/>
          </w:tcPr>
          <w:p w14:paraId="29564FDB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中华人民共和国工业和信息化部</w:t>
            </w:r>
          </w:p>
        </w:tc>
        <w:tc>
          <w:tcPr>
            <w:tcW w:w="850" w:type="dxa"/>
          </w:tcPr>
          <w:p w14:paraId="6F4254A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安徽皖南电机股份有限公司等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5EB6918A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许洪清</w:t>
            </w:r>
          </w:p>
        </w:tc>
        <w:tc>
          <w:tcPr>
            <w:tcW w:w="1183" w:type="dxa"/>
          </w:tcPr>
          <w:p w14:paraId="1CFA332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  <w:tr w:rsidR="001E3455" w14:paraId="749FC6CC" w14:textId="77777777">
        <w:trPr>
          <w:trHeight w:val="844"/>
          <w:jc w:val="center"/>
        </w:trPr>
        <w:tc>
          <w:tcPr>
            <w:tcW w:w="1088" w:type="dxa"/>
          </w:tcPr>
          <w:p w14:paraId="5B910C00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行业标准</w:t>
            </w:r>
          </w:p>
        </w:tc>
        <w:tc>
          <w:tcPr>
            <w:tcW w:w="1260" w:type="dxa"/>
          </w:tcPr>
          <w:p w14:paraId="6686479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YBZ</w:t>
            </w:r>
            <w:r>
              <w:rPr>
                <w:color w:val="000000" w:themeColor="text1"/>
              </w:rPr>
              <w:t>系列起重用隔爆型三相异步电动机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技术条件</w:t>
            </w:r>
          </w:p>
        </w:tc>
        <w:tc>
          <w:tcPr>
            <w:tcW w:w="1022" w:type="dxa"/>
          </w:tcPr>
          <w:p w14:paraId="48758C20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</w:t>
            </w:r>
          </w:p>
        </w:tc>
        <w:tc>
          <w:tcPr>
            <w:tcW w:w="849" w:type="dxa"/>
          </w:tcPr>
          <w:p w14:paraId="608D95C5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bookmarkStart w:id="3" w:name="OLE_LINK11"/>
            <w:r>
              <w:rPr>
                <w:color w:val="000000" w:themeColor="text1"/>
              </w:rPr>
              <w:t>JB/T 10701-2016</w:t>
            </w:r>
            <w:bookmarkEnd w:id="3"/>
          </w:p>
        </w:tc>
        <w:tc>
          <w:tcPr>
            <w:tcW w:w="992" w:type="dxa"/>
          </w:tcPr>
          <w:p w14:paraId="32B780DB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2016-10-22</w:t>
            </w:r>
          </w:p>
        </w:tc>
        <w:tc>
          <w:tcPr>
            <w:tcW w:w="1134" w:type="dxa"/>
          </w:tcPr>
          <w:p w14:paraId="44D726AD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中华人民共和国工业和信息化部</w:t>
            </w:r>
          </w:p>
        </w:tc>
        <w:tc>
          <w:tcPr>
            <w:tcW w:w="850" w:type="dxa"/>
          </w:tcPr>
          <w:p w14:paraId="0CF3A1E1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安徽皖南电机股份有限公司等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家单位</w:t>
            </w:r>
          </w:p>
        </w:tc>
        <w:tc>
          <w:tcPr>
            <w:tcW w:w="851" w:type="dxa"/>
          </w:tcPr>
          <w:p w14:paraId="7995DED8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杨静</w:t>
            </w:r>
          </w:p>
        </w:tc>
        <w:tc>
          <w:tcPr>
            <w:tcW w:w="1183" w:type="dxa"/>
          </w:tcPr>
          <w:p w14:paraId="059307D2" w14:textId="77777777" w:rsidR="001E3455" w:rsidRDefault="00000000">
            <w:pPr>
              <w:pStyle w:val="a3"/>
              <w:ind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其他有效知识产权</w:t>
            </w:r>
          </w:p>
        </w:tc>
      </w:tr>
    </w:tbl>
    <w:p w14:paraId="309A7333" w14:textId="77777777" w:rsidR="001E3455" w:rsidRDefault="001E3455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E34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1OWQ3MjFmOGRjNGE0ZTYyYjU5ZDE0MTIyY2VhY2IifQ=="/>
  </w:docVars>
  <w:rsids>
    <w:rsidRoot w:val="00117753"/>
    <w:rsid w:val="0000290E"/>
    <w:rsid w:val="00003838"/>
    <w:rsid w:val="00005C09"/>
    <w:rsid w:val="000116E0"/>
    <w:rsid w:val="00011965"/>
    <w:rsid w:val="00017B20"/>
    <w:rsid w:val="0002480A"/>
    <w:rsid w:val="00024DD6"/>
    <w:rsid w:val="0003373D"/>
    <w:rsid w:val="00044895"/>
    <w:rsid w:val="000513E6"/>
    <w:rsid w:val="00053FB3"/>
    <w:rsid w:val="000613B9"/>
    <w:rsid w:val="00062038"/>
    <w:rsid w:val="00062164"/>
    <w:rsid w:val="000715B2"/>
    <w:rsid w:val="00074068"/>
    <w:rsid w:val="000852DD"/>
    <w:rsid w:val="00085E6D"/>
    <w:rsid w:val="00095AB9"/>
    <w:rsid w:val="00096D3D"/>
    <w:rsid w:val="000972E9"/>
    <w:rsid w:val="000A3DE1"/>
    <w:rsid w:val="000B3A01"/>
    <w:rsid w:val="000B49DD"/>
    <w:rsid w:val="000C05C8"/>
    <w:rsid w:val="000C46AF"/>
    <w:rsid w:val="000C71B7"/>
    <w:rsid w:val="000C76CA"/>
    <w:rsid w:val="000C7BC3"/>
    <w:rsid w:val="000F5483"/>
    <w:rsid w:val="00100A94"/>
    <w:rsid w:val="00103C40"/>
    <w:rsid w:val="00117753"/>
    <w:rsid w:val="0011781F"/>
    <w:rsid w:val="00117F28"/>
    <w:rsid w:val="00120924"/>
    <w:rsid w:val="0012361F"/>
    <w:rsid w:val="001313D6"/>
    <w:rsid w:val="0013192E"/>
    <w:rsid w:val="00132956"/>
    <w:rsid w:val="00134026"/>
    <w:rsid w:val="00134F58"/>
    <w:rsid w:val="00137374"/>
    <w:rsid w:val="0016030E"/>
    <w:rsid w:val="00161C56"/>
    <w:rsid w:val="0017779A"/>
    <w:rsid w:val="001830A1"/>
    <w:rsid w:val="00193B4E"/>
    <w:rsid w:val="001A54B0"/>
    <w:rsid w:val="001A5CF2"/>
    <w:rsid w:val="001B486F"/>
    <w:rsid w:val="001B7A7F"/>
    <w:rsid w:val="001C2C22"/>
    <w:rsid w:val="001C6293"/>
    <w:rsid w:val="001D2F20"/>
    <w:rsid w:val="001D3C95"/>
    <w:rsid w:val="001D53EC"/>
    <w:rsid w:val="001D6B08"/>
    <w:rsid w:val="001D6EE7"/>
    <w:rsid w:val="001D7F23"/>
    <w:rsid w:val="001E3455"/>
    <w:rsid w:val="001F64AB"/>
    <w:rsid w:val="001F790F"/>
    <w:rsid w:val="00203AF2"/>
    <w:rsid w:val="00217DCA"/>
    <w:rsid w:val="00221A5E"/>
    <w:rsid w:val="00223F90"/>
    <w:rsid w:val="00225612"/>
    <w:rsid w:val="0023680E"/>
    <w:rsid w:val="00263BA4"/>
    <w:rsid w:val="0026442A"/>
    <w:rsid w:val="00270A07"/>
    <w:rsid w:val="002712CB"/>
    <w:rsid w:val="00271D4B"/>
    <w:rsid w:val="00275D02"/>
    <w:rsid w:val="00281A13"/>
    <w:rsid w:val="002928EC"/>
    <w:rsid w:val="00293F1A"/>
    <w:rsid w:val="00297BE0"/>
    <w:rsid w:val="00297C90"/>
    <w:rsid w:val="002A0FDC"/>
    <w:rsid w:val="002A11DF"/>
    <w:rsid w:val="002A5A90"/>
    <w:rsid w:val="002A6799"/>
    <w:rsid w:val="002A6B3B"/>
    <w:rsid w:val="002B1F3A"/>
    <w:rsid w:val="002B3449"/>
    <w:rsid w:val="002B7B60"/>
    <w:rsid w:val="002C04B6"/>
    <w:rsid w:val="002E207B"/>
    <w:rsid w:val="00313382"/>
    <w:rsid w:val="00322040"/>
    <w:rsid w:val="0032492E"/>
    <w:rsid w:val="00325289"/>
    <w:rsid w:val="00330BCA"/>
    <w:rsid w:val="00340327"/>
    <w:rsid w:val="003441BA"/>
    <w:rsid w:val="00344917"/>
    <w:rsid w:val="00345E7A"/>
    <w:rsid w:val="00346D81"/>
    <w:rsid w:val="00370649"/>
    <w:rsid w:val="00373FD0"/>
    <w:rsid w:val="00385B34"/>
    <w:rsid w:val="00392F71"/>
    <w:rsid w:val="00396DD1"/>
    <w:rsid w:val="003B2287"/>
    <w:rsid w:val="003B2815"/>
    <w:rsid w:val="003B3879"/>
    <w:rsid w:val="003C06E5"/>
    <w:rsid w:val="003C179C"/>
    <w:rsid w:val="003C1D0E"/>
    <w:rsid w:val="003C44D3"/>
    <w:rsid w:val="003C4930"/>
    <w:rsid w:val="003C59F5"/>
    <w:rsid w:val="003C7C27"/>
    <w:rsid w:val="003D4772"/>
    <w:rsid w:val="003E3271"/>
    <w:rsid w:val="003E48A0"/>
    <w:rsid w:val="003E7308"/>
    <w:rsid w:val="00410F40"/>
    <w:rsid w:val="00417571"/>
    <w:rsid w:val="00421F7F"/>
    <w:rsid w:val="00425B3D"/>
    <w:rsid w:val="00430F80"/>
    <w:rsid w:val="00431C7A"/>
    <w:rsid w:val="00432207"/>
    <w:rsid w:val="00441664"/>
    <w:rsid w:val="00447D05"/>
    <w:rsid w:val="004523BD"/>
    <w:rsid w:val="0045503D"/>
    <w:rsid w:val="00464B83"/>
    <w:rsid w:val="004706C6"/>
    <w:rsid w:val="004707A4"/>
    <w:rsid w:val="004749AD"/>
    <w:rsid w:val="0047723D"/>
    <w:rsid w:val="00487EB7"/>
    <w:rsid w:val="004961FC"/>
    <w:rsid w:val="004A17B9"/>
    <w:rsid w:val="004A2326"/>
    <w:rsid w:val="004C05A2"/>
    <w:rsid w:val="004C3BE9"/>
    <w:rsid w:val="004C5A31"/>
    <w:rsid w:val="004C7609"/>
    <w:rsid w:val="004D2765"/>
    <w:rsid w:val="004F5805"/>
    <w:rsid w:val="00506831"/>
    <w:rsid w:val="0051082B"/>
    <w:rsid w:val="00511C78"/>
    <w:rsid w:val="0051314B"/>
    <w:rsid w:val="00514F65"/>
    <w:rsid w:val="005317CF"/>
    <w:rsid w:val="00540C0C"/>
    <w:rsid w:val="00543FA1"/>
    <w:rsid w:val="00554941"/>
    <w:rsid w:val="005635C4"/>
    <w:rsid w:val="00565391"/>
    <w:rsid w:val="00574380"/>
    <w:rsid w:val="005748A2"/>
    <w:rsid w:val="00576FBB"/>
    <w:rsid w:val="00580175"/>
    <w:rsid w:val="005806CB"/>
    <w:rsid w:val="0058128F"/>
    <w:rsid w:val="00581E89"/>
    <w:rsid w:val="00586458"/>
    <w:rsid w:val="005908AF"/>
    <w:rsid w:val="00593031"/>
    <w:rsid w:val="00595571"/>
    <w:rsid w:val="005A2EE4"/>
    <w:rsid w:val="005A55F9"/>
    <w:rsid w:val="005B0EC0"/>
    <w:rsid w:val="005B149E"/>
    <w:rsid w:val="005B3CCA"/>
    <w:rsid w:val="005B6850"/>
    <w:rsid w:val="005C0E57"/>
    <w:rsid w:val="005C171B"/>
    <w:rsid w:val="005C66E4"/>
    <w:rsid w:val="005C684B"/>
    <w:rsid w:val="005C778F"/>
    <w:rsid w:val="005D467A"/>
    <w:rsid w:val="005D4F30"/>
    <w:rsid w:val="005D5A40"/>
    <w:rsid w:val="005D6F96"/>
    <w:rsid w:val="005D7663"/>
    <w:rsid w:val="005E5691"/>
    <w:rsid w:val="005E6989"/>
    <w:rsid w:val="005F451A"/>
    <w:rsid w:val="005F6166"/>
    <w:rsid w:val="00601B19"/>
    <w:rsid w:val="00610BFC"/>
    <w:rsid w:val="00623B23"/>
    <w:rsid w:val="00624C38"/>
    <w:rsid w:val="006269F3"/>
    <w:rsid w:val="00627771"/>
    <w:rsid w:val="00642ACF"/>
    <w:rsid w:val="00643F62"/>
    <w:rsid w:val="00651C4D"/>
    <w:rsid w:val="0065473D"/>
    <w:rsid w:val="00663922"/>
    <w:rsid w:val="00666DF3"/>
    <w:rsid w:val="0066700B"/>
    <w:rsid w:val="00691E12"/>
    <w:rsid w:val="00693B4F"/>
    <w:rsid w:val="006A6141"/>
    <w:rsid w:val="006B07A0"/>
    <w:rsid w:val="006B4675"/>
    <w:rsid w:val="006B6BD3"/>
    <w:rsid w:val="006C2548"/>
    <w:rsid w:val="006C2E61"/>
    <w:rsid w:val="006C5D6A"/>
    <w:rsid w:val="006C5EB7"/>
    <w:rsid w:val="006D2CB1"/>
    <w:rsid w:val="006D5E55"/>
    <w:rsid w:val="006D703C"/>
    <w:rsid w:val="006E3DF2"/>
    <w:rsid w:val="006F42A1"/>
    <w:rsid w:val="00733E59"/>
    <w:rsid w:val="00735267"/>
    <w:rsid w:val="00736B2D"/>
    <w:rsid w:val="0074342E"/>
    <w:rsid w:val="00750418"/>
    <w:rsid w:val="00752700"/>
    <w:rsid w:val="00752791"/>
    <w:rsid w:val="007665EA"/>
    <w:rsid w:val="00767C3E"/>
    <w:rsid w:val="007734CE"/>
    <w:rsid w:val="00773BD7"/>
    <w:rsid w:val="0078722B"/>
    <w:rsid w:val="007921D9"/>
    <w:rsid w:val="00796364"/>
    <w:rsid w:val="00796FAB"/>
    <w:rsid w:val="007A671C"/>
    <w:rsid w:val="007B164E"/>
    <w:rsid w:val="007C65F1"/>
    <w:rsid w:val="007D1713"/>
    <w:rsid w:val="007D7D2B"/>
    <w:rsid w:val="007E0108"/>
    <w:rsid w:val="007E2167"/>
    <w:rsid w:val="007E2507"/>
    <w:rsid w:val="007E3453"/>
    <w:rsid w:val="00802627"/>
    <w:rsid w:val="00811E63"/>
    <w:rsid w:val="00823787"/>
    <w:rsid w:val="00823F65"/>
    <w:rsid w:val="00825114"/>
    <w:rsid w:val="00826666"/>
    <w:rsid w:val="008416CD"/>
    <w:rsid w:val="008463ED"/>
    <w:rsid w:val="0085246F"/>
    <w:rsid w:val="00854854"/>
    <w:rsid w:val="00867864"/>
    <w:rsid w:val="00880D7A"/>
    <w:rsid w:val="0088296C"/>
    <w:rsid w:val="00890063"/>
    <w:rsid w:val="0089079A"/>
    <w:rsid w:val="00897F98"/>
    <w:rsid w:val="008A1BA4"/>
    <w:rsid w:val="008A44CB"/>
    <w:rsid w:val="008B2619"/>
    <w:rsid w:val="008C013E"/>
    <w:rsid w:val="008C39CD"/>
    <w:rsid w:val="008C5456"/>
    <w:rsid w:val="008C54FD"/>
    <w:rsid w:val="008D4F2A"/>
    <w:rsid w:val="008E392D"/>
    <w:rsid w:val="008E5D03"/>
    <w:rsid w:val="008E7713"/>
    <w:rsid w:val="008E7752"/>
    <w:rsid w:val="008F1840"/>
    <w:rsid w:val="00905F5B"/>
    <w:rsid w:val="00913C38"/>
    <w:rsid w:val="00920C88"/>
    <w:rsid w:val="00923C79"/>
    <w:rsid w:val="00924661"/>
    <w:rsid w:val="00924B0A"/>
    <w:rsid w:val="0092789F"/>
    <w:rsid w:val="009511A9"/>
    <w:rsid w:val="00952618"/>
    <w:rsid w:val="0095450D"/>
    <w:rsid w:val="00954B5A"/>
    <w:rsid w:val="009552DC"/>
    <w:rsid w:val="00956585"/>
    <w:rsid w:val="00956D63"/>
    <w:rsid w:val="00957A62"/>
    <w:rsid w:val="0096389F"/>
    <w:rsid w:val="00967F6C"/>
    <w:rsid w:val="009771F7"/>
    <w:rsid w:val="0098420C"/>
    <w:rsid w:val="00986CD1"/>
    <w:rsid w:val="009B27A7"/>
    <w:rsid w:val="009B3DE5"/>
    <w:rsid w:val="009B539F"/>
    <w:rsid w:val="009C15E3"/>
    <w:rsid w:val="009C6869"/>
    <w:rsid w:val="009D0442"/>
    <w:rsid w:val="009D3E27"/>
    <w:rsid w:val="009E47BB"/>
    <w:rsid w:val="009E50DA"/>
    <w:rsid w:val="009F2D0B"/>
    <w:rsid w:val="009F4661"/>
    <w:rsid w:val="00A0245A"/>
    <w:rsid w:val="00A04428"/>
    <w:rsid w:val="00A206D6"/>
    <w:rsid w:val="00A208A3"/>
    <w:rsid w:val="00A23840"/>
    <w:rsid w:val="00A300B3"/>
    <w:rsid w:val="00A35267"/>
    <w:rsid w:val="00A407F8"/>
    <w:rsid w:val="00A43275"/>
    <w:rsid w:val="00A440A0"/>
    <w:rsid w:val="00A46251"/>
    <w:rsid w:val="00A46C9D"/>
    <w:rsid w:val="00A51DA8"/>
    <w:rsid w:val="00A62C6E"/>
    <w:rsid w:val="00A71537"/>
    <w:rsid w:val="00A71FAF"/>
    <w:rsid w:val="00A74CD5"/>
    <w:rsid w:val="00A75025"/>
    <w:rsid w:val="00A75643"/>
    <w:rsid w:val="00A7618C"/>
    <w:rsid w:val="00A8527B"/>
    <w:rsid w:val="00AA25C6"/>
    <w:rsid w:val="00AA4A6C"/>
    <w:rsid w:val="00AA4D53"/>
    <w:rsid w:val="00AB6130"/>
    <w:rsid w:val="00AB617D"/>
    <w:rsid w:val="00AC1045"/>
    <w:rsid w:val="00AD48CC"/>
    <w:rsid w:val="00AD7AAD"/>
    <w:rsid w:val="00AE101B"/>
    <w:rsid w:val="00AE4163"/>
    <w:rsid w:val="00AF294D"/>
    <w:rsid w:val="00AF6EEF"/>
    <w:rsid w:val="00B03683"/>
    <w:rsid w:val="00B04F24"/>
    <w:rsid w:val="00B05159"/>
    <w:rsid w:val="00B068C6"/>
    <w:rsid w:val="00B16CC8"/>
    <w:rsid w:val="00B17F67"/>
    <w:rsid w:val="00B30175"/>
    <w:rsid w:val="00B311A4"/>
    <w:rsid w:val="00B31699"/>
    <w:rsid w:val="00B34397"/>
    <w:rsid w:val="00B47CAC"/>
    <w:rsid w:val="00B55731"/>
    <w:rsid w:val="00B62F06"/>
    <w:rsid w:val="00B658C5"/>
    <w:rsid w:val="00B737FD"/>
    <w:rsid w:val="00B776A0"/>
    <w:rsid w:val="00B77897"/>
    <w:rsid w:val="00B948ED"/>
    <w:rsid w:val="00BA4CB5"/>
    <w:rsid w:val="00BA4F74"/>
    <w:rsid w:val="00BB63C1"/>
    <w:rsid w:val="00BC2596"/>
    <w:rsid w:val="00BC2F06"/>
    <w:rsid w:val="00BD1917"/>
    <w:rsid w:val="00BD3E1D"/>
    <w:rsid w:val="00BE02C3"/>
    <w:rsid w:val="00BF2EC5"/>
    <w:rsid w:val="00BF368B"/>
    <w:rsid w:val="00C14EB2"/>
    <w:rsid w:val="00C2535A"/>
    <w:rsid w:val="00C25C57"/>
    <w:rsid w:val="00C276E9"/>
    <w:rsid w:val="00C50435"/>
    <w:rsid w:val="00C55DE5"/>
    <w:rsid w:val="00C612F9"/>
    <w:rsid w:val="00C82162"/>
    <w:rsid w:val="00C9065B"/>
    <w:rsid w:val="00CA2B21"/>
    <w:rsid w:val="00CA4064"/>
    <w:rsid w:val="00CA50F5"/>
    <w:rsid w:val="00CA72DC"/>
    <w:rsid w:val="00CA7A54"/>
    <w:rsid w:val="00CB0317"/>
    <w:rsid w:val="00CC3BC6"/>
    <w:rsid w:val="00CD5E18"/>
    <w:rsid w:val="00CE26F3"/>
    <w:rsid w:val="00CF132A"/>
    <w:rsid w:val="00CF50F1"/>
    <w:rsid w:val="00D03982"/>
    <w:rsid w:val="00D06D13"/>
    <w:rsid w:val="00D14FBE"/>
    <w:rsid w:val="00D2493C"/>
    <w:rsid w:val="00D25646"/>
    <w:rsid w:val="00D31623"/>
    <w:rsid w:val="00D347C8"/>
    <w:rsid w:val="00D37C0D"/>
    <w:rsid w:val="00D419EB"/>
    <w:rsid w:val="00D46ED2"/>
    <w:rsid w:val="00D478E8"/>
    <w:rsid w:val="00D665AE"/>
    <w:rsid w:val="00D7327E"/>
    <w:rsid w:val="00D867CE"/>
    <w:rsid w:val="00D92C09"/>
    <w:rsid w:val="00D93964"/>
    <w:rsid w:val="00D93C58"/>
    <w:rsid w:val="00DA16A1"/>
    <w:rsid w:val="00DA2E8D"/>
    <w:rsid w:val="00DA3E75"/>
    <w:rsid w:val="00DB22FE"/>
    <w:rsid w:val="00DC5A29"/>
    <w:rsid w:val="00DE740B"/>
    <w:rsid w:val="00DF69CE"/>
    <w:rsid w:val="00E01846"/>
    <w:rsid w:val="00E03DAF"/>
    <w:rsid w:val="00E100F8"/>
    <w:rsid w:val="00E13A2A"/>
    <w:rsid w:val="00E142F9"/>
    <w:rsid w:val="00E15201"/>
    <w:rsid w:val="00E338D7"/>
    <w:rsid w:val="00E41A63"/>
    <w:rsid w:val="00E42A2D"/>
    <w:rsid w:val="00E43E42"/>
    <w:rsid w:val="00E447B9"/>
    <w:rsid w:val="00E53153"/>
    <w:rsid w:val="00E557E6"/>
    <w:rsid w:val="00E61201"/>
    <w:rsid w:val="00E74777"/>
    <w:rsid w:val="00E75F59"/>
    <w:rsid w:val="00E81C52"/>
    <w:rsid w:val="00E82A84"/>
    <w:rsid w:val="00E9194B"/>
    <w:rsid w:val="00E96EDF"/>
    <w:rsid w:val="00EA0344"/>
    <w:rsid w:val="00EA6EED"/>
    <w:rsid w:val="00EB507F"/>
    <w:rsid w:val="00EB5B3A"/>
    <w:rsid w:val="00ED01CE"/>
    <w:rsid w:val="00EF39AC"/>
    <w:rsid w:val="00EF698D"/>
    <w:rsid w:val="00F014A5"/>
    <w:rsid w:val="00F021E3"/>
    <w:rsid w:val="00F04651"/>
    <w:rsid w:val="00F13648"/>
    <w:rsid w:val="00F167D2"/>
    <w:rsid w:val="00F22B89"/>
    <w:rsid w:val="00F24631"/>
    <w:rsid w:val="00F24A94"/>
    <w:rsid w:val="00F41014"/>
    <w:rsid w:val="00F466E4"/>
    <w:rsid w:val="00F50A19"/>
    <w:rsid w:val="00F605BD"/>
    <w:rsid w:val="00F65B43"/>
    <w:rsid w:val="00F7375D"/>
    <w:rsid w:val="00F74DE6"/>
    <w:rsid w:val="00F82E74"/>
    <w:rsid w:val="00F91181"/>
    <w:rsid w:val="00F960A6"/>
    <w:rsid w:val="00FA7203"/>
    <w:rsid w:val="00FC3FE2"/>
    <w:rsid w:val="00FC4573"/>
    <w:rsid w:val="00FC5220"/>
    <w:rsid w:val="00FD2873"/>
    <w:rsid w:val="00FD2EE8"/>
    <w:rsid w:val="00FD46CD"/>
    <w:rsid w:val="00FD7E5C"/>
    <w:rsid w:val="00FE4ECE"/>
    <w:rsid w:val="00FF4E09"/>
    <w:rsid w:val="01BF70BB"/>
    <w:rsid w:val="23361395"/>
    <w:rsid w:val="259E277F"/>
    <w:rsid w:val="2B492242"/>
    <w:rsid w:val="2ED150F1"/>
    <w:rsid w:val="30DC55E7"/>
    <w:rsid w:val="5BEF4F24"/>
    <w:rsid w:val="73162471"/>
    <w:rsid w:val="7A7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69AE"/>
  <w15:docId w15:val="{A8DFE96C-F43D-4D4F-8D24-7C47AF41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qFormat/>
    <w:pPr>
      <w:spacing w:line="360" w:lineRule="auto"/>
      <w:ind w:firstLineChars="200" w:firstLine="480"/>
    </w:pPr>
    <w:rPr>
      <w:rFonts w:ascii="仿宋_GB2312" w:hAnsi="Times New Roman" w:cs="Times New Roman"/>
      <w:szCs w:val="20"/>
    </w:r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"/>
    <w:next w:val="a"/>
    <w:link w:val="ab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ab">
    <w:name w:val="标题 字符"/>
    <w:basedOn w:val="a0"/>
    <w:link w:val="aa"/>
    <w:autoRedefine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530F-734B-4BAA-B47B-06B41AB4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胡婷</dc:creator>
  <cp:lastModifiedBy>子豪 王</cp:lastModifiedBy>
  <cp:revision>202</cp:revision>
  <cp:lastPrinted>2021-06-03T05:40:00Z</cp:lastPrinted>
  <dcterms:created xsi:type="dcterms:W3CDTF">2021-05-24T11:30:00Z</dcterms:created>
  <dcterms:modified xsi:type="dcterms:W3CDTF">2024-01-26T08:07:00Z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A7338EB3C5F9499BA44113CFEA2DD9BF_13</vt:lpwstr>
  </property>
</Properties>
</file>